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8798" w14:textId="47F83DD1" w:rsidR="00751A3A" w:rsidRPr="00751A3A" w:rsidRDefault="00751A3A" w:rsidP="00751A3A">
      <w:pPr>
        <w:pStyle w:val="NormalWeb"/>
        <w:spacing w:before="0" w:beforeAutospacing="0" w:after="240" w:afterAutospacing="0"/>
        <w:jc w:val="both"/>
        <w:rPr>
          <w:rStyle w:val="lev"/>
          <w:rFonts w:ascii="Arial" w:hAnsi="Arial" w:cs="Arial"/>
          <w:u w:val="single"/>
        </w:rPr>
      </w:pPr>
      <w:r w:rsidRPr="00751A3A">
        <w:rPr>
          <w:rStyle w:val="lev"/>
          <w:rFonts w:ascii="Arial" w:hAnsi="Arial" w:cs="Arial"/>
          <w:u w:val="single"/>
        </w:rPr>
        <w:t>Adjointe</w:t>
      </w:r>
      <w:r w:rsidR="00AE096C">
        <w:rPr>
          <w:rStyle w:val="lev"/>
          <w:rFonts w:ascii="Arial" w:hAnsi="Arial" w:cs="Arial"/>
          <w:u w:val="single"/>
        </w:rPr>
        <w:t xml:space="preserve"> ou adjoint</w:t>
      </w:r>
      <w:r w:rsidRPr="00751A3A">
        <w:rPr>
          <w:rStyle w:val="lev"/>
          <w:rFonts w:ascii="Arial" w:hAnsi="Arial" w:cs="Arial"/>
          <w:u w:val="single"/>
        </w:rPr>
        <w:t xml:space="preserve"> juridique – Bureau de Montréal</w:t>
      </w:r>
      <w:r w:rsidR="006C4784">
        <w:rPr>
          <w:rStyle w:val="lev"/>
          <w:rFonts w:ascii="Arial" w:hAnsi="Arial" w:cs="Arial"/>
          <w:u w:val="single"/>
        </w:rPr>
        <w:t xml:space="preserve"> et de Québec</w:t>
      </w:r>
    </w:p>
    <w:p w14:paraId="7019DE03" w14:textId="64120726" w:rsidR="00751A3A" w:rsidRPr="00835F20" w:rsidRDefault="00751A3A" w:rsidP="00751A3A">
      <w:pPr>
        <w:pStyle w:val="NormalWeb"/>
        <w:spacing w:before="0" w:beforeAutospacing="0" w:after="240" w:afterAutospacing="0"/>
        <w:jc w:val="both"/>
        <w:rPr>
          <w:rStyle w:val="lev"/>
          <w:rFonts w:ascii="Arial" w:hAnsi="Arial" w:cs="Arial"/>
          <w:sz w:val="22"/>
          <w:szCs w:val="22"/>
        </w:rPr>
      </w:pPr>
      <w:r w:rsidRPr="00835F20">
        <w:rPr>
          <w:rStyle w:val="lev"/>
          <w:rFonts w:ascii="Arial" w:hAnsi="Arial" w:cs="Arial"/>
          <w:sz w:val="22"/>
          <w:szCs w:val="22"/>
        </w:rPr>
        <w:t xml:space="preserve">Numéro d’affichage de poste : </w:t>
      </w:r>
      <w:r w:rsidR="006C4784">
        <w:rPr>
          <w:rStyle w:val="lev"/>
          <w:rFonts w:ascii="Arial" w:hAnsi="Arial" w:cs="Arial"/>
          <w:sz w:val="22"/>
          <w:szCs w:val="22"/>
        </w:rPr>
        <w:t>2021-LITIGE-06</w:t>
      </w:r>
    </w:p>
    <w:p w14:paraId="2459C5B1" w14:textId="50356BCE" w:rsidR="00751A3A" w:rsidRPr="00835F20" w:rsidRDefault="00751A3A" w:rsidP="00751A3A">
      <w:pPr>
        <w:pStyle w:val="NormalWeb"/>
        <w:spacing w:before="0" w:beforeAutospacing="0" w:after="240" w:afterAutospacing="0"/>
        <w:jc w:val="both"/>
        <w:rPr>
          <w:rFonts w:ascii="Montserrat" w:hAnsi="Montserrat" w:cs="Arial"/>
          <w:sz w:val="20"/>
          <w:szCs w:val="20"/>
        </w:rPr>
      </w:pPr>
      <w:r w:rsidRPr="00835F20">
        <w:rPr>
          <w:rStyle w:val="lev"/>
          <w:rFonts w:ascii="Arial" w:hAnsi="Arial" w:cs="Arial"/>
          <w:sz w:val="22"/>
          <w:szCs w:val="22"/>
        </w:rPr>
        <w:t>Domaines de pratique:</w:t>
      </w:r>
      <w:r w:rsidRPr="00835F20">
        <w:rPr>
          <w:rFonts w:ascii="Arial" w:hAnsi="Arial" w:cs="Arial"/>
          <w:sz w:val="22"/>
          <w:szCs w:val="22"/>
        </w:rPr>
        <w:t xml:space="preserve">  </w:t>
      </w:r>
      <w:r w:rsidRPr="00835F20">
        <w:rPr>
          <w:rFonts w:ascii="Montserrat" w:hAnsi="Montserrat" w:cs="Arial"/>
          <w:sz w:val="20"/>
          <w:szCs w:val="20"/>
        </w:rPr>
        <w:t xml:space="preserve">Litige civil et commercial </w:t>
      </w:r>
    </w:p>
    <w:p w14:paraId="1828D652" w14:textId="77777777" w:rsidR="00751A3A" w:rsidRPr="00835F20" w:rsidRDefault="00751A3A" w:rsidP="00751A3A">
      <w:pPr>
        <w:pStyle w:val="NormalWeb"/>
        <w:spacing w:before="0" w:beforeAutospacing="0" w:after="120" w:afterAutospacing="0"/>
        <w:jc w:val="both"/>
        <w:rPr>
          <w:rStyle w:val="lev"/>
          <w:rFonts w:ascii="Arial" w:hAnsi="Arial" w:cs="Arial"/>
          <w:sz w:val="22"/>
          <w:szCs w:val="22"/>
        </w:rPr>
      </w:pPr>
      <w:r w:rsidRPr="00835F20">
        <w:rPr>
          <w:rStyle w:val="lev"/>
          <w:rFonts w:ascii="Arial" w:hAnsi="Arial" w:cs="Arial"/>
          <w:sz w:val="22"/>
          <w:szCs w:val="22"/>
        </w:rPr>
        <w:t>Responsabilités :</w:t>
      </w:r>
    </w:p>
    <w:p w14:paraId="71B2BAE3" w14:textId="77777777" w:rsidR="00751A3A" w:rsidRPr="00751A3A" w:rsidRDefault="00751A3A" w:rsidP="00751A3A">
      <w:pPr>
        <w:numPr>
          <w:ilvl w:val="0"/>
          <w:numId w:val="5"/>
        </w:numPr>
        <w:spacing w:before="120" w:after="120"/>
        <w:ind w:left="714" w:hanging="357"/>
        <w:contextualSpacing/>
        <w:jc w:val="both"/>
        <w:rPr>
          <w:rFonts w:ascii="Montserrat" w:hAnsi="Montserrat" w:cs="Arial"/>
          <w:sz w:val="18"/>
          <w:szCs w:val="18"/>
          <w:lang w:val="fr-CA"/>
        </w:rPr>
      </w:pPr>
      <w:r w:rsidRPr="00751A3A">
        <w:rPr>
          <w:rFonts w:ascii="Montserrat" w:hAnsi="Montserrat" w:cs="Arial"/>
          <w:sz w:val="18"/>
          <w:szCs w:val="18"/>
          <w:lang w:val="fr-CA"/>
        </w:rPr>
        <w:t>Rédiger, corriger et préparer les procédures et la correspondance dont notamment lettres, contrats, note de service, notes relatives aux dossiers;</w:t>
      </w:r>
    </w:p>
    <w:p w14:paraId="70B89205" w14:textId="77777777" w:rsidR="00751A3A" w:rsidRPr="00751A3A" w:rsidRDefault="00751A3A" w:rsidP="00751A3A">
      <w:pPr>
        <w:numPr>
          <w:ilvl w:val="0"/>
          <w:numId w:val="5"/>
        </w:numPr>
        <w:spacing w:before="100" w:beforeAutospacing="1" w:after="120"/>
        <w:contextualSpacing/>
        <w:jc w:val="both"/>
        <w:rPr>
          <w:rFonts w:ascii="Montserrat" w:hAnsi="Montserrat" w:cs="Arial"/>
          <w:sz w:val="18"/>
          <w:szCs w:val="18"/>
          <w:lang w:val="fr-CA"/>
        </w:rPr>
      </w:pPr>
      <w:r w:rsidRPr="00751A3A">
        <w:rPr>
          <w:rFonts w:ascii="Montserrat" w:hAnsi="Montserrat" w:cs="Arial"/>
          <w:sz w:val="18"/>
          <w:szCs w:val="18"/>
          <w:lang w:val="fr-CA"/>
        </w:rPr>
        <w:t>Participer aux différentes étapes du litige dont la signification et la notification des procédures ou autres documents, la préparation des cahiers de pièces et procédures, des cahiers d’autorité, la gestion et la mise à jour de l’agenda de l’avocat et de la cour;</w:t>
      </w:r>
    </w:p>
    <w:p w14:paraId="73C6B7E2" w14:textId="77777777" w:rsidR="00751A3A" w:rsidRPr="00751A3A" w:rsidRDefault="00751A3A" w:rsidP="00751A3A">
      <w:pPr>
        <w:numPr>
          <w:ilvl w:val="0"/>
          <w:numId w:val="5"/>
        </w:numPr>
        <w:spacing w:before="100" w:beforeAutospacing="1" w:after="120"/>
        <w:contextualSpacing/>
        <w:jc w:val="both"/>
        <w:rPr>
          <w:rFonts w:ascii="Montserrat" w:hAnsi="Montserrat" w:cs="Arial"/>
          <w:sz w:val="18"/>
          <w:szCs w:val="18"/>
          <w:lang w:val="fr-CA"/>
        </w:rPr>
      </w:pPr>
      <w:r w:rsidRPr="00751A3A">
        <w:rPr>
          <w:rFonts w:ascii="Montserrat" w:hAnsi="Montserrat" w:cs="Arial"/>
          <w:sz w:val="18"/>
          <w:szCs w:val="18"/>
          <w:lang w:val="fr-CA"/>
        </w:rPr>
        <w:t>Faire des recherches dans les divers registres publics (REQ, RDPRM, Registre foncier, etc.);</w:t>
      </w:r>
    </w:p>
    <w:p w14:paraId="298952DD" w14:textId="77777777" w:rsidR="00751A3A" w:rsidRPr="00751A3A" w:rsidRDefault="00751A3A" w:rsidP="00751A3A">
      <w:pPr>
        <w:numPr>
          <w:ilvl w:val="0"/>
          <w:numId w:val="5"/>
        </w:numPr>
        <w:spacing w:after="120"/>
        <w:contextualSpacing/>
        <w:jc w:val="both"/>
        <w:rPr>
          <w:rFonts w:ascii="Montserrat" w:hAnsi="Montserrat" w:cs="Arial"/>
          <w:sz w:val="18"/>
          <w:szCs w:val="18"/>
          <w:lang w:val="fr-CA"/>
        </w:rPr>
      </w:pPr>
      <w:r w:rsidRPr="00751A3A">
        <w:rPr>
          <w:rFonts w:ascii="Montserrat" w:hAnsi="Montserrat" w:cs="Arial"/>
          <w:sz w:val="18"/>
          <w:szCs w:val="18"/>
          <w:lang w:val="fr-CA"/>
        </w:rPr>
        <w:t>Tenir les dossiers électroniques et physiques de façon rigoureuse;</w:t>
      </w:r>
    </w:p>
    <w:p w14:paraId="143CA235" w14:textId="77777777" w:rsidR="00751A3A" w:rsidRPr="00751A3A" w:rsidRDefault="00751A3A" w:rsidP="00751A3A">
      <w:pPr>
        <w:numPr>
          <w:ilvl w:val="0"/>
          <w:numId w:val="5"/>
        </w:numPr>
        <w:spacing w:after="120"/>
        <w:contextualSpacing/>
        <w:jc w:val="both"/>
        <w:rPr>
          <w:rFonts w:ascii="Montserrat" w:hAnsi="Montserrat" w:cs="Arial"/>
          <w:sz w:val="18"/>
          <w:szCs w:val="18"/>
          <w:lang w:val="fr-CA"/>
        </w:rPr>
      </w:pPr>
      <w:r w:rsidRPr="00751A3A">
        <w:rPr>
          <w:rFonts w:ascii="Montserrat" w:hAnsi="Montserrat" w:cs="Arial"/>
          <w:sz w:val="18"/>
          <w:szCs w:val="18"/>
          <w:lang w:val="fr-CA"/>
        </w:rPr>
        <w:t>Voir au classement, numérisation et archivage des documents;</w:t>
      </w:r>
    </w:p>
    <w:p w14:paraId="75278E63" w14:textId="77777777" w:rsidR="00751A3A" w:rsidRPr="00751A3A" w:rsidRDefault="00751A3A" w:rsidP="00751A3A">
      <w:pPr>
        <w:numPr>
          <w:ilvl w:val="0"/>
          <w:numId w:val="5"/>
        </w:numPr>
        <w:spacing w:before="100" w:beforeAutospacing="1" w:after="120"/>
        <w:contextualSpacing/>
        <w:jc w:val="both"/>
        <w:rPr>
          <w:rFonts w:ascii="Montserrat" w:hAnsi="Montserrat" w:cs="Arial"/>
          <w:sz w:val="18"/>
          <w:szCs w:val="18"/>
          <w:lang w:val="fr-CA"/>
        </w:rPr>
      </w:pPr>
      <w:r w:rsidRPr="00751A3A">
        <w:rPr>
          <w:rFonts w:ascii="Montserrat" w:hAnsi="Montserrat" w:cs="Arial"/>
          <w:sz w:val="18"/>
          <w:szCs w:val="18"/>
          <w:lang w:val="fr-CA"/>
        </w:rPr>
        <w:t>Travailler en étroite collaboration avec les autres adjoint(e)s;</w:t>
      </w:r>
    </w:p>
    <w:p w14:paraId="098E6294" w14:textId="77777777" w:rsidR="00751A3A" w:rsidRPr="00751A3A" w:rsidRDefault="00751A3A" w:rsidP="00751A3A">
      <w:pPr>
        <w:numPr>
          <w:ilvl w:val="0"/>
          <w:numId w:val="5"/>
        </w:numPr>
        <w:spacing w:before="100" w:beforeAutospacing="1" w:after="120"/>
        <w:contextualSpacing/>
        <w:jc w:val="both"/>
        <w:rPr>
          <w:rFonts w:ascii="Montserrat" w:hAnsi="Montserrat" w:cs="Arial"/>
          <w:sz w:val="18"/>
          <w:szCs w:val="18"/>
          <w:lang w:val="fr-CA"/>
        </w:rPr>
      </w:pPr>
      <w:r w:rsidRPr="00751A3A">
        <w:rPr>
          <w:rFonts w:ascii="Montserrat" w:hAnsi="Montserrat" w:cs="Arial"/>
          <w:sz w:val="18"/>
          <w:szCs w:val="18"/>
          <w:lang w:val="fr-CA"/>
        </w:rPr>
        <w:t xml:space="preserve">Effectuer les tâches administratives (ouverture des dossiers et leur mise à jour, rapports de dépenses, entrées de temps, organisation des réunions et des voyages, facturation, photocopies, </w:t>
      </w:r>
      <w:proofErr w:type="spellStart"/>
      <w:r w:rsidRPr="00751A3A">
        <w:rPr>
          <w:rFonts w:ascii="Montserrat" w:hAnsi="Montserrat" w:cs="Arial"/>
          <w:sz w:val="18"/>
          <w:szCs w:val="18"/>
          <w:lang w:val="fr-CA"/>
        </w:rPr>
        <w:t>etc</w:t>
      </w:r>
      <w:proofErr w:type="spellEnd"/>
      <w:r w:rsidRPr="00751A3A">
        <w:rPr>
          <w:rFonts w:ascii="Montserrat" w:hAnsi="Montserrat" w:cs="Arial"/>
          <w:sz w:val="18"/>
          <w:szCs w:val="18"/>
          <w:lang w:val="fr-CA"/>
        </w:rPr>
        <w:t>);</w:t>
      </w:r>
    </w:p>
    <w:p w14:paraId="36688FEC" w14:textId="77777777" w:rsidR="00751A3A" w:rsidRPr="00751A3A" w:rsidRDefault="00751A3A" w:rsidP="00751A3A">
      <w:pPr>
        <w:numPr>
          <w:ilvl w:val="0"/>
          <w:numId w:val="5"/>
        </w:numPr>
        <w:spacing w:after="120"/>
        <w:jc w:val="both"/>
        <w:rPr>
          <w:rFonts w:ascii="Montserrat" w:hAnsi="Montserrat" w:cs="Arial"/>
          <w:sz w:val="18"/>
          <w:szCs w:val="18"/>
          <w:lang w:val="fr-CA"/>
        </w:rPr>
      </w:pPr>
      <w:r w:rsidRPr="00751A3A">
        <w:rPr>
          <w:rFonts w:ascii="Montserrat" w:hAnsi="Montserrat" w:cs="Arial"/>
          <w:sz w:val="18"/>
          <w:szCs w:val="18"/>
          <w:lang w:val="fr-CA"/>
        </w:rPr>
        <w:t>Effectuer toutes autres tâches connexes reliées au poste.</w:t>
      </w:r>
    </w:p>
    <w:p w14:paraId="10E08BC7" w14:textId="77777777" w:rsidR="00751A3A" w:rsidRPr="00835F20" w:rsidRDefault="00751A3A" w:rsidP="00751A3A">
      <w:pPr>
        <w:pStyle w:val="NormalWeb"/>
        <w:spacing w:before="0" w:beforeAutospacing="0" w:after="120" w:afterAutospacing="0"/>
        <w:jc w:val="both"/>
        <w:rPr>
          <w:rFonts w:ascii="Arial" w:hAnsi="Arial" w:cs="Arial"/>
          <w:b/>
          <w:bCs/>
          <w:sz w:val="22"/>
          <w:szCs w:val="22"/>
        </w:rPr>
      </w:pPr>
      <w:r w:rsidRPr="00835F20">
        <w:rPr>
          <w:rFonts w:ascii="Arial" w:hAnsi="Arial" w:cs="Arial"/>
          <w:b/>
          <w:bCs/>
          <w:sz w:val="22"/>
          <w:szCs w:val="22"/>
        </w:rPr>
        <w:t>Exigences :</w:t>
      </w:r>
    </w:p>
    <w:p w14:paraId="115F1029" w14:textId="77777777" w:rsidR="00751A3A" w:rsidRPr="00751A3A" w:rsidRDefault="00751A3A" w:rsidP="00751A3A">
      <w:pPr>
        <w:numPr>
          <w:ilvl w:val="0"/>
          <w:numId w:val="6"/>
        </w:numPr>
        <w:spacing w:after="120"/>
        <w:ind w:left="714" w:hanging="357"/>
        <w:contextualSpacing/>
        <w:jc w:val="both"/>
        <w:rPr>
          <w:rFonts w:ascii="Montserrat" w:hAnsi="Montserrat" w:cs="Arial"/>
          <w:sz w:val="18"/>
          <w:szCs w:val="18"/>
          <w:lang w:val="fr-CA"/>
        </w:rPr>
      </w:pPr>
      <w:r w:rsidRPr="00751A3A">
        <w:rPr>
          <w:rFonts w:ascii="Montserrat" w:hAnsi="Montserrat" w:cs="Arial"/>
          <w:sz w:val="18"/>
          <w:szCs w:val="18"/>
          <w:lang w:val="fr-CA"/>
        </w:rPr>
        <w:t xml:space="preserve">Diplôme d'études professionnelles (DEP) en secrétariat ou diplôme d’études collégiales (DEC) ou </w:t>
      </w:r>
      <w:proofErr w:type="gramStart"/>
      <w:r w:rsidRPr="00751A3A">
        <w:rPr>
          <w:rFonts w:ascii="Montserrat" w:hAnsi="Montserrat" w:cs="Arial"/>
          <w:sz w:val="18"/>
          <w:szCs w:val="18"/>
          <w:lang w:val="fr-CA"/>
        </w:rPr>
        <w:t>en</w:t>
      </w:r>
      <w:proofErr w:type="gramEnd"/>
      <w:r w:rsidRPr="00751A3A">
        <w:rPr>
          <w:rFonts w:ascii="Montserrat" w:hAnsi="Montserrat" w:cs="Arial"/>
          <w:sz w:val="18"/>
          <w:szCs w:val="18"/>
          <w:lang w:val="fr-CA"/>
        </w:rPr>
        <w:t xml:space="preserve"> technique juridique;</w:t>
      </w:r>
    </w:p>
    <w:p w14:paraId="06FBB796" w14:textId="77777777" w:rsidR="00751A3A" w:rsidRPr="00751A3A" w:rsidRDefault="00751A3A" w:rsidP="00751A3A">
      <w:pPr>
        <w:numPr>
          <w:ilvl w:val="0"/>
          <w:numId w:val="6"/>
        </w:numPr>
        <w:spacing w:before="100" w:beforeAutospacing="1" w:after="120"/>
        <w:ind w:left="714" w:hanging="357"/>
        <w:contextualSpacing/>
        <w:jc w:val="both"/>
        <w:rPr>
          <w:rFonts w:ascii="Montserrat" w:hAnsi="Montserrat" w:cs="Arial"/>
          <w:sz w:val="18"/>
          <w:szCs w:val="18"/>
          <w:lang w:val="fr-CA"/>
        </w:rPr>
      </w:pPr>
      <w:r w:rsidRPr="00751A3A">
        <w:rPr>
          <w:rFonts w:ascii="Montserrat" w:hAnsi="Montserrat" w:cs="Arial"/>
          <w:sz w:val="18"/>
          <w:szCs w:val="18"/>
          <w:lang w:val="fr-CA"/>
        </w:rPr>
        <w:t xml:space="preserve">Minimum de 3 ans d’expérience en secrétariat juridique dans le domaine litige civil et commercial de préférence; </w:t>
      </w:r>
    </w:p>
    <w:p w14:paraId="01BE9BEF" w14:textId="77777777" w:rsidR="00751A3A" w:rsidRPr="00751A3A" w:rsidRDefault="00751A3A" w:rsidP="00751A3A">
      <w:pPr>
        <w:numPr>
          <w:ilvl w:val="0"/>
          <w:numId w:val="6"/>
        </w:numPr>
        <w:spacing w:before="100" w:beforeAutospacing="1" w:after="120"/>
        <w:ind w:left="714" w:hanging="357"/>
        <w:contextualSpacing/>
        <w:jc w:val="both"/>
        <w:rPr>
          <w:rStyle w:val="lev"/>
          <w:rFonts w:ascii="Montserrat" w:hAnsi="Montserrat" w:cs="Arial"/>
          <w:b w:val="0"/>
          <w:bCs w:val="0"/>
          <w:sz w:val="18"/>
          <w:szCs w:val="18"/>
          <w:lang w:val="fr-CA"/>
        </w:rPr>
      </w:pPr>
      <w:r w:rsidRPr="00751A3A">
        <w:rPr>
          <w:rStyle w:val="lev"/>
          <w:rFonts w:ascii="Montserrat" w:hAnsi="Montserrat" w:cs="Arial"/>
          <w:b w:val="0"/>
          <w:bCs w:val="0"/>
          <w:sz w:val="18"/>
          <w:szCs w:val="18"/>
          <w:lang w:val="fr-CA"/>
        </w:rPr>
        <w:t xml:space="preserve">Excellent français et anglais, </w:t>
      </w:r>
      <w:r w:rsidRPr="00751A3A">
        <w:rPr>
          <w:rStyle w:val="lev"/>
          <w:rFonts w:ascii="Montserrat" w:hAnsi="Montserrat" w:cs="Arial"/>
          <w:b w:val="0"/>
          <w:sz w:val="18"/>
          <w:szCs w:val="18"/>
          <w:lang w:val="fr-CA"/>
        </w:rPr>
        <w:t>tant à l’oral qu’à l’écrit, pour rédiger et réviser la correspondance, les procédures et tout autre document;</w:t>
      </w:r>
    </w:p>
    <w:p w14:paraId="0870DA46" w14:textId="77777777" w:rsidR="00751A3A" w:rsidRPr="00751A3A" w:rsidRDefault="00751A3A" w:rsidP="00751A3A">
      <w:pPr>
        <w:numPr>
          <w:ilvl w:val="0"/>
          <w:numId w:val="6"/>
        </w:numPr>
        <w:spacing w:before="100" w:beforeAutospacing="1" w:after="120"/>
        <w:ind w:left="714" w:hanging="357"/>
        <w:contextualSpacing/>
        <w:jc w:val="both"/>
        <w:rPr>
          <w:rFonts w:ascii="Montserrat" w:hAnsi="Montserrat" w:cs="Arial"/>
          <w:sz w:val="18"/>
          <w:szCs w:val="18"/>
        </w:rPr>
      </w:pPr>
      <w:proofErr w:type="spellStart"/>
      <w:r w:rsidRPr="00751A3A">
        <w:rPr>
          <w:rFonts w:ascii="Montserrat" w:hAnsi="Montserrat" w:cs="Arial"/>
          <w:sz w:val="18"/>
          <w:szCs w:val="18"/>
        </w:rPr>
        <w:t>Maîtrise</w:t>
      </w:r>
      <w:proofErr w:type="spellEnd"/>
      <w:r w:rsidRPr="00751A3A">
        <w:rPr>
          <w:rFonts w:ascii="Montserrat" w:hAnsi="Montserrat" w:cs="Arial"/>
          <w:sz w:val="18"/>
          <w:szCs w:val="18"/>
        </w:rPr>
        <w:t xml:space="preserve"> de la suite Microsoft Office (Word, Excel, PowerPoint, Outlook</w:t>
      </w:r>
      <w:proofErr w:type="gramStart"/>
      <w:r w:rsidRPr="00751A3A">
        <w:rPr>
          <w:rFonts w:ascii="Montserrat" w:hAnsi="Montserrat" w:cs="Arial"/>
          <w:sz w:val="18"/>
          <w:szCs w:val="18"/>
        </w:rPr>
        <w:t>);</w:t>
      </w:r>
      <w:proofErr w:type="gramEnd"/>
    </w:p>
    <w:p w14:paraId="6C72569E" w14:textId="77777777" w:rsidR="00751A3A" w:rsidRPr="00751A3A" w:rsidRDefault="00751A3A" w:rsidP="00751A3A">
      <w:pPr>
        <w:numPr>
          <w:ilvl w:val="0"/>
          <w:numId w:val="6"/>
        </w:numPr>
        <w:spacing w:before="100" w:beforeAutospacing="1" w:after="120"/>
        <w:ind w:left="714" w:hanging="357"/>
        <w:contextualSpacing/>
        <w:jc w:val="both"/>
        <w:rPr>
          <w:rFonts w:ascii="Montserrat" w:hAnsi="Montserrat" w:cs="Arial"/>
          <w:sz w:val="18"/>
          <w:szCs w:val="18"/>
          <w:lang w:val="fr-CA"/>
        </w:rPr>
      </w:pPr>
      <w:r w:rsidRPr="00751A3A">
        <w:rPr>
          <w:rFonts w:ascii="Montserrat" w:hAnsi="Montserrat" w:cs="Arial"/>
          <w:sz w:val="18"/>
          <w:szCs w:val="18"/>
          <w:lang w:val="fr-CA"/>
        </w:rPr>
        <w:t xml:space="preserve">Connaissance de </w:t>
      </w:r>
      <w:proofErr w:type="spellStart"/>
      <w:r w:rsidRPr="00751A3A">
        <w:rPr>
          <w:rFonts w:ascii="Montserrat" w:hAnsi="Montserrat" w:cs="Arial"/>
          <w:sz w:val="18"/>
          <w:szCs w:val="18"/>
          <w:lang w:val="fr-CA"/>
        </w:rPr>
        <w:t>IManage</w:t>
      </w:r>
      <w:proofErr w:type="spellEnd"/>
      <w:r w:rsidRPr="00751A3A">
        <w:rPr>
          <w:rFonts w:ascii="Montserrat" w:hAnsi="Montserrat" w:cs="Arial"/>
          <w:sz w:val="18"/>
          <w:szCs w:val="18"/>
          <w:lang w:val="fr-CA"/>
        </w:rPr>
        <w:t xml:space="preserve"> (un atout)</w:t>
      </w:r>
    </w:p>
    <w:p w14:paraId="7971DC27" w14:textId="77777777" w:rsidR="00751A3A" w:rsidRPr="00751A3A" w:rsidRDefault="00751A3A" w:rsidP="00751A3A">
      <w:pPr>
        <w:numPr>
          <w:ilvl w:val="0"/>
          <w:numId w:val="6"/>
        </w:numPr>
        <w:spacing w:before="100" w:beforeAutospacing="1" w:after="120"/>
        <w:ind w:left="714" w:hanging="357"/>
        <w:contextualSpacing/>
        <w:jc w:val="both"/>
        <w:rPr>
          <w:rStyle w:val="lev"/>
          <w:rFonts w:ascii="Montserrat" w:hAnsi="Montserrat" w:cs="Arial"/>
          <w:b w:val="0"/>
          <w:bCs w:val="0"/>
          <w:sz w:val="18"/>
          <w:szCs w:val="18"/>
          <w:lang w:val="fr-CA"/>
        </w:rPr>
      </w:pPr>
      <w:r w:rsidRPr="00751A3A">
        <w:rPr>
          <w:rStyle w:val="lev"/>
          <w:rFonts w:ascii="Montserrat" w:hAnsi="Montserrat" w:cs="Arial"/>
          <w:b w:val="0"/>
          <w:bCs w:val="0"/>
          <w:sz w:val="18"/>
          <w:szCs w:val="18"/>
          <w:lang w:val="fr-CA"/>
        </w:rPr>
        <w:t>Excellent sens de la planification et de l’organisation, responsabilité et rapidité d’exécution;</w:t>
      </w:r>
    </w:p>
    <w:p w14:paraId="2017C353" w14:textId="77777777" w:rsidR="00751A3A" w:rsidRPr="00751A3A" w:rsidRDefault="00751A3A" w:rsidP="00751A3A">
      <w:pPr>
        <w:numPr>
          <w:ilvl w:val="0"/>
          <w:numId w:val="6"/>
        </w:numPr>
        <w:spacing w:before="100" w:beforeAutospacing="1" w:after="120"/>
        <w:ind w:left="714" w:hanging="357"/>
        <w:contextualSpacing/>
        <w:jc w:val="both"/>
        <w:rPr>
          <w:rStyle w:val="lev"/>
          <w:rFonts w:ascii="Montserrat" w:hAnsi="Montserrat" w:cs="Arial"/>
          <w:b w:val="0"/>
          <w:bCs w:val="0"/>
          <w:sz w:val="18"/>
          <w:szCs w:val="18"/>
          <w:lang w:val="fr-CA"/>
        </w:rPr>
      </w:pPr>
      <w:r w:rsidRPr="00751A3A">
        <w:rPr>
          <w:rStyle w:val="lev"/>
          <w:rFonts w:ascii="Montserrat" w:hAnsi="Montserrat" w:cs="Arial"/>
          <w:b w:val="0"/>
          <w:bCs w:val="0"/>
          <w:sz w:val="18"/>
          <w:szCs w:val="18"/>
          <w:lang w:val="fr-CA"/>
        </w:rPr>
        <w:t>Capacité à fixer les priorités et à respecter les échéances et habileté à résoudre les problèmes et à gérer plusieurs dossiers en même temps;</w:t>
      </w:r>
    </w:p>
    <w:p w14:paraId="4AAD0412" w14:textId="77777777" w:rsidR="00751A3A" w:rsidRPr="00751A3A" w:rsidRDefault="00751A3A" w:rsidP="00751A3A">
      <w:pPr>
        <w:numPr>
          <w:ilvl w:val="0"/>
          <w:numId w:val="6"/>
        </w:numPr>
        <w:spacing w:before="100" w:beforeAutospacing="1" w:after="120"/>
        <w:ind w:left="714" w:hanging="357"/>
        <w:contextualSpacing/>
        <w:jc w:val="both"/>
        <w:rPr>
          <w:rFonts w:ascii="Montserrat" w:hAnsi="Montserrat" w:cs="Arial"/>
          <w:sz w:val="18"/>
          <w:szCs w:val="18"/>
          <w:lang w:val="fr-CA"/>
        </w:rPr>
      </w:pPr>
      <w:r w:rsidRPr="00751A3A">
        <w:rPr>
          <w:rFonts w:ascii="Montserrat" w:hAnsi="Montserrat" w:cs="Arial"/>
          <w:sz w:val="18"/>
          <w:szCs w:val="18"/>
          <w:lang w:val="fr-CA"/>
        </w:rPr>
        <w:t>Polyvalence, flexibilité, esprit d'équipe et capacité de travailler sous pression et très autonome;</w:t>
      </w:r>
    </w:p>
    <w:p w14:paraId="6A81F3DD" w14:textId="77777777" w:rsidR="00751A3A" w:rsidRPr="00751A3A" w:rsidRDefault="00751A3A" w:rsidP="00751A3A">
      <w:pPr>
        <w:numPr>
          <w:ilvl w:val="0"/>
          <w:numId w:val="6"/>
        </w:numPr>
        <w:spacing w:before="100" w:beforeAutospacing="1" w:after="120"/>
        <w:ind w:left="714" w:hanging="357"/>
        <w:contextualSpacing/>
        <w:jc w:val="both"/>
        <w:rPr>
          <w:rStyle w:val="lev"/>
          <w:rFonts w:ascii="Montserrat" w:hAnsi="Montserrat" w:cs="Arial"/>
          <w:b w:val="0"/>
          <w:bCs w:val="0"/>
          <w:sz w:val="18"/>
          <w:szCs w:val="18"/>
          <w:lang w:val="fr-CA"/>
        </w:rPr>
      </w:pPr>
      <w:r w:rsidRPr="00751A3A">
        <w:rPr>
          <w:rStyle w:val="lev"/>
          <w:rFonts w:ascii="Montserrat" w:hAnsi="Montserrat" w:cs="Arial"/>
          <w:b w:val="0"/>
          <w:bCs w:val="0"/>
          <w:sz w:val="18"/>
          <w:szCs w:val="18"/>
          <w:lang w:val="fr-CA"/>
        </w:rPr>
        <w:t>Doit être proactif et faire preuve d’initiative;</w:t>
      </w:r>
    </w:p>
    <w:p w14:paraId="16755083" w14:textId="77777777" w:rsidR="00751A3A" w:rsidRPr="00751A3A" w:rsidRDefault="00751A3A" w:rsidP="00751A3A">
      <w:pPr>
        <w:numPr>
          <w:ilvl w:val="0"/>
          <w:numId w:val="6"/>
        </w:numPr>
        <w:spacing w:before="100" w:beforeAutospacing="1" w:after="120"/>
        <w:ind w:left="714" w:hanging="357"/>
        <w:contextualSpacing/>
        <w:jc w:val="both"/>
        <w:rPr>
          <w:rStyle w:val="lev"/>
          <w:rFonts w:ascii="Montserrat" w:hAnsi="Montserrat" w:cs="Arial"/>
          <w:b w:val="0"/>
          <w:bCs w:val="0"/>
          <w:sz w:val="18"/>
          <w:szCs w:val="18"/>
          <w:lang w:val="fr-CA"/>
        </w:rPr>
      </w:pPr>
      <w:r w:rsidRPr="00751A3A">
        <w:rPr>
          <w:rStyle w:val="lev"/>
          <w:rFonts w:ascii="Montserrat" w:hAnsi="Montserrat" w:cs="Arial"/>
          <w:b w:val="0"/>
          <w:bCs w:val="0"/>
          <w:sz w:val="18"/>
          <w:szCs w:val="18"/>
          <w:lang w:val="fr-CA"/>
        </w:rPr>
        <w:t>Rigueur, minutie et souci du détail;</w:t>
      </w:r>
    </w:p>
    <w:p w14:paraId="2D9E624B" w14:textId="502D82C0" w:rsidR="00751A3A" w:rsidRPr="00751A3A" w:rsidRDefault="00751A3A" w:rsidP="00751A3A">
      <w:pPr>
        <w:numPr>
          <w:ilvl w:val="0"/>
          <w:numId w:val="6"/>
        </w:numPr>
        <w:spacing w:after="120"/>
        <w:ind w:left="723"/>
        <w:jc w:val="both"/>
        <w:rPr>
          <w:rFonts w:ascii="Montserrat" w:hAnsi="Montserrat" w:cs="Arial"/>
          <w:sz w:val="18"/>
          <w:szCs w:val="18"/>
          <w:lang w:val="fr-CA"/>
        </w:rPr>
      </w:pPr>
      <w:r w:rsidRPr="00751A3A">
        <w:rPr>
          <w:rFonts w:ascii="Montserrat" w:hAnsi="Montserrat" w:cs="Arial"/>
          <w:sz w:val="18"/>
          <w:szCs w:val="18"/>
          <w:lang w:val="fr-CA"/>
        </w:rPr>
        <w:t xml:space="preserve">Disponibilité pour travailler en </w:t>
      </w:r>
      <w:r w:rsidR="000857D1">
        <w:rPr>
          <w:rFonts w:ascii="Montserrat" w:hAnsi="Montserrat" w:cs="Arial"/>
          <w:sz w:val="18"/>
          <w:szCs w:val="18"/>
          <w:lang w:val="fr-CA"/>
        </w:rPr>
        <w:t>heure</w:t>
      </w:r>
      <w:r w:rsidRPr="00751A3A">
        <w:rPr>
          <w:rFonts w:ascii="Montserrat" w:hAnsi="Montserrat" w:cs="Arial"/>
          <w:sz w:val="18"/>
          <w:szCs w:val="18"/>
          <w:lang w:val="fr-CA"/>
        </w:rPr>
        <w:t>s supplémentaire</w:t>
      </w:r>
      <w:r w:rsidR="000857D1">
        <w:rPr>
          <w:rFonts w:ascii="Montserrat" w:hAnsi="Montserrat" w:cs="Arial"/>
          <w:sz w:val="18"/>
          <w:szCs w:val="18"/>
          <w:lang w:val="fr-CA"/>
        </w:rPr>
        <w:t>s</w:t>
      </w:r>
      <w:r w:rsidRPr="00751A3A">
        <w:rPr>
          <w:rFonts w:ascii="Montserrat" w:hAnsi="Montserrat" w:cs="Arial"/>
          <w:sz w:val="18"/>
          <w:szCs w:val="18"/>
          <w:lang w:val="fr-CA"/>
        </w:rPr>
        <w:t xml:space="preserve"> lorsque nécessaire.</w:t>
      </w:r>
    </w:p>
    <w:p w14:paraId="3EB5D4DB" w14:textId="77777777" w:rsidR="00751A3A" w:rsidRDefault="00751A3A" w:rsidP="00751A3A">
      <w:pPr>
        <w:pStyle w:val="NormalWeb"/>
        <w:spacing w:before="0" w:beforeAutospacing="0" w:after="120" w:afterAutospacing="0"/>
        <w:jc w:val="both"/>
        <w:rPr>
          <w:rFonts w:ascii="Arial" w:hAnsi="Arial" w:cs="Arial"/>
          <w:b/>
          <w:bCs/>
          <w:sz w:val="22"/>
          <w:szCs w:val="22"/>
        </w:rPr>
        <w:sectPr w:rsidR="00751A3A" w:rsidSect="00832EBB">
          <w:headerReference w:type="default" r:id="rId10"/>
          <w:footerReference w:type="default" r:id="rId11"/>
          <w:pgSz w:w="12240" w:h="15840"/>
          <w:pgMar w:top="0" w:right="1440" w:bottom="0" w:left="1440" w:header="0" w:footer="0" w:gutter="0"/>
          <w:cols w:space="708"/>
          <w:docGrid w:linePitch="360"/>
        </w:sectPr>
      </w:pPr>
    </w:p>
    <w:p w14:paraId="1835E56F" w14:textId="06B090F6" w:rsidR="00751A3A" w:rsidRPr="00835F20" w:rsidRDefault="00751A3A" w:rsidP="00751A3A">
      <w:pPr>
        <w:pStyle w:val="NormalWeb"/>
        <w:spacing w:before="0" w:beforeAutospacing="0" w:after="120" w:afterAutospacing="0"/>
        <w:jc w:val="both"/>
        <w:rPr>
          <w:rFonts w:ascii="Arial" w:hAnsi="Arial" w:cs="Arial"/>
          <w:b/>
          <w:bCs/>
          <w:sz w:val="22"/>
          <w:szCs w:val="22"/>
        </w:rPr>
      </w:pPr>
      <w:r w:rsidRPr="00835F20">
        <w:rPr>
          <w:rFonts w:ascii="Arial" w:hAnsi="Arial" w:cs="Arial"/>
          <w:b/>
          <w:bCs/>
          <w:sz w:val="22"/>
          <w:szCs w:val="22"/>
        </w:rPr>
        <w:lastRenderedPageBreak/>
        <w:t>Vos avantages :</w:t>
      </w:r>
    </w:p>
    <w:p w14:paraId="66AF87EC" w14:textId="77777777" w:rsidR="00751A3A" w:rsidRPr="00751A3A" w:rsidRDefault="00751A3A" w:rsidP="00751A3A">
      <w:pPr>
        <w:pStyle w:val="NormalWeb"/>
        <w:numPr>
          <w:ilvl w:val="0"/>
          <w:numId w:val="3"/>
        </w:numPr>
        <w:spacing w:before="0" w:beforeAutospacing="0" w:after="120" w:afterAutospacing="0"/>
        <w:ind w:left="714" w:hanging="357"/>
        <w:contextualSpacing/>
        <w:jc w:val="both"/>
        <w:rPr>
          <w:rFonts w:ascii="Montserrat" w:hAnsi="Montserrat" w:cs="Calibri Light"/>
          <w:sz w:val="18"/>
          <w:szCs w:val="18"/>
        </w:rPr>
      </w:pPr>
      <w:r w:rsidRPr="00751A3A">
        <w:rPr>
          <w:rFonts w:ascii="Montserrat" w:hAnsi="Montserrat" w:cs="Calibri Light"/>
          <w:sz w:val="18"/>
          <w:szCs w:val="18"/>
        </w:rPr>
        <w:t>Ambiance d’entraide et dynamique – travail dans le respect et le plaisir;</w:t>
      </w:r>
    </w:p>
    <w:p w14:paraId="76FE5634" w14:textId="77777777" w:rsidR="00751A3A" w:rsidRPr="00751A3A" w:rsidRDefault="00751A3A" w:rsidP="00751A3A">
      <w:pPr>
        <w:pStyle w:val="NormalWeb"/>
        <w:numPr>
          <w:ilvl w:val="0"/>
          <w:numId w:val="3"/>
        </w:numPr>
        <w:spacing w:before="0" w:beforeAutospacing="0" w:after="120" w:afterAutospacing="0"/>
        <w:ind w:left="714" w:hanging="357"/>
        <w:contextualSpacing/>
        <w:jc w:val="both"/>
        <w:rPr>
          <w:rFonts w:ascii="Montserrat" w:hAnsi="Montserrat" w:cs="Calibri Light"/>
          <w:sz w:val="18"/>
          <w:szCs w:val="18"/>
        </w:rPr>
      </w:pPr>
      <w:r w:rsidRPr="00751A3A">
        <w:rPr>
          <w:rFonts w:ascii="Montserrat" w:hAnsi="Montserrat" w:cs="Calibri Light"/>
          <w:sz w:val="18"/>
          <w:szCs w:val="18"/>
        </w:rPr>
        <w:t>Taille de bureau à échelle humaine et souci du bien-être des employés;</w:t>
      </w:r>
    </w:p>
    <w:p w14:paraId="163DF132" w14:textId="77777777" w:rsidR="00751A3A" w:rsidRPr="00751A3A" w:rsidRDefault="00751A3A" w:rsidP="00751A3A">
      <w:pPr>
        <w:pStyle w:val="NormalWeb"/>
        <w:numPr>
          <w:ilvl w:val="0"/>
          <w:numId w:val="3"/>
        </w:numPr>
        <w:spacing w:before="0" w:beforeAutospacing="0" w:after="120" w:afterAutospacing="0"/>
        <w:ind w:left="714" w:hanging="357"/>
        <w:contextualSpacing/>
        <w:jc w:val="both"/>
        <w:rPr>
          <w:rFonts w:ascii="Montserrat" w:hAnsi="Montserrat" w:cs="Calibri Light"/>
          <w:sz w:val="18"/>
          <w:szCs w:val="18"/>
        </w:rPr>
      </w:pPr>
      <w:r w:rsidRPr="00751A3A">
        <w:rPr>
          <w:rFonts w:ascii="Montserrat" w:hAnsi="Montserrat" w:cs="Calibri Light"/>
          <w:sz w:val="18"/>
          <w:szCs w:val="18"/>
        </w:rPr>
        <w:t>Environnement flexible et collaboratif;</w:t>
      </w:r>
    </w:p>
    <w:p w14:paraId="615AB8A5" w14:textId="77777777" w:rsidR="00751A3A" w:rsidRPr="00751A3A" w:rsidRDefault="00751A3A" w:rsidP="00751A3A">
      <w:pPr>
        <w:pStyle w:val="NormalWeb"/>
        <w:numPr>
          <w:ilvl w:val="0"/>
          <w:numId w:val="3"/>
        </w:numPr>
        <w:spacing w:before="0" w:beforeAutospacing="0" w:after="120" w:afterAutospacing="0"/>
        <w:ind w:left="714" w:hanging="357"/>
        <w:contextualSpacing/>
        <w:jc w:val="both"/>
        <w:rPr>
          <w:rFonts w:ascii="Montserrat" w:hAnsi="Montserrat" w:cs="Calibri Light"/>
          <w:sz w:val="18"/>
          <w:szCs w:val="18"/>
        </w:rPr>
      </w:pPr>
      <w:r w:rsidRPr="00751A3A">
        <w:rPr>
          <w:rFonts w:ascii="Montserrat" w:hAnsi="Montserrat" w:cs="Calibri Light"/>
          <w:sz w:val="18"/>
          <w:szCs w:val="18"/>
        </w:rPr>
        <w:t>Niveau de qualité professionnel supérieur;</w:t>
      </w:r>
    </w:p>
    <w:p w14:paraId="706A7598" w14:textId="77777777" w:rsidR="00751A3A" w:rsidRPr="00751A3A" w:rsidRDefault="00751A3A" w:rsidP="00751A3A">
      <w:pPr>
        <w:pStyle w:val="NormalWeb"/>
        <w:numPr>
          <w:ilvl w:val="0"/>
          <w:numId w:val="3"/>
        </w:numPr>
        <w:spacing w:after="120" w:afterAutospacing="0"/>
        <w:ind w:left="714" w:hanging="357"/>
        <w:contextualSpacing/>
        <w:jc w:val="both"/>
        <w:rPr>
          <w:rFonts w:ascii="Montserrat" w:hAnsi="Montserrat" w:cs="Calibri Light"/>
          <w:sz w:val="18"/>
          <w:szCs w:val="18"/>
        </w:rPr>
      </w:pPr>
      <w:r w:rsidRPr="00751A3A">
        <w:rPr>
          <w:rFonts w:ascii="Montserrat" w:hAnsi="Montserrat" w:cs="Calibri Light"/>
          <w:sz w:val="18"/>
          <w:szCs w:val="18"/>
        </w:rPr>
        <w:t>Rémunération compétitive;</w:t>
      </w:r>
    </w:p>
    <w:p w14:paraId="3F2E3863" w14:textId="77777777" w:rsidR="00751A3A" w:rsidRPr="00751A3A" w:rsidRDefault="00751A3A" w:rsidP="00751A3A">
      <w:pPr>
        <w:pStyle w:val="NormalWeb"/>
        <w:numPr>
          <w:ilvl w:val="0"/>
          <w:numId w:val="3"/>
        </w:numPr>
        <w:spacing w:after="120" w:afterAutospacing="0"/>
        <w:ind w:left="714" w:hanging="357"/>
        <w:contextualSpacing/>
        <w:jc w:val="both"/>
        <w:rPr>
          <w:rFonts w:ascii="Montserrat" w:hAnsi="Montserrat" w:cs="Calibri Light"/>
          <w:sz w:val="18"/>
          <w:szCs w:val="18"/>
        </w:rPr>
      </w:pPr>
      <w:r w:rsidRPr="4A68E52E">
        <w:rPr>
          <w:rFonts w:ascii="Montserrat" w:hAnsi="Montserrat" w:cs="Calibri Light"/>
          <w:sz w:val="18"/>
          <w:szCs w:val="18"/>
        </w:rPr>
        <w:t>Régime d’assurances collectives et régime de retraite.</w:t>
      </w:r>
    </w:p>
    <w:p w14:paraId="125D80F1" w14:textId="77777777" w:rsidR="00751A3A" w:rsidRPr="00835F20" w:rsidRDefault="00751A3A" w:rsidP="00751A3A">
      <w:pPr>
        <w:pStyle w:val="NormalWeb"/>
        <w:numPr>
          <w:ilvl w:val="0"/>
          <w:numId w:val="3"/>
        </w:numPr>
        <w:spacing w:before="0" w:beforeAutospacing="0" w:after="120" w:afterAutospacing="0"/>
        <w:jc w:val="both"/>
        <w:rPr>
          <w:rFonts w:ascii="Montserrat" w:hAnsi="Montserrat" w:cs="Calibri Light"/>
          <w:sz w:val="20"/>
          <w:szCs w:val="20"/>
        </w:rPr>
      </w:pPr>
      <w:r w:rsidRPr="00751A3A">
        <w:rPr>
          <w:rFonts w:ascii="Montserrat" w:hAnsi="Montserrat" w:cs="Calibri Light"/>
          <w:sz w:val="18"/>
          <w:szCs w:val="18"/>
        </w:rPr>
        <w:t>Horaire de 35 heures semaine</w:t>
      </w:r>
      <w:r w:rsidRPr="00835F20">
        <w:rPr>
          <w:rFonts w:ascii="Montserrat" w:hAnsi="Montserrat" w:cs="Calibri Light"/>
          <w:sz w:val="20"/>
          <w:szCs w:val="20"/>
        </w:rPr>
        <w:t>.</w:t>
      </w:r>
    </w:p>
    <w:p w14:paraId="30992A1C" w14:textId="75B2DBF2" w:rsidR="00751A3A" w:rsidRPr="00751A3A" w:rsidRDefault="00751A3A" w:rsidP="00751A3A">
      <w:pPr>
        <w:spacing w:after="120"/>
        <w:jc w:val="both"/>
        <w:rPr>
          <w:rFonts w:ascii="Montserrat" w:hAnsi="Montserrat" w:cs="Arial"/>
          <w:sz w:val="20"/>
          <w:szCs w:val="20"/>
          <w:lang w:val="fr-CA"/>
        </w:rPr>
      </w:pPr>
      <w:r w:rsidRPr="00751A3A">
        <w:rPr>
          <w:rFonts w:ascii="Montserrat" w:hAnsi="Montserrat" w:cs="Arial"/>
          <w:sz w:val="20"/>
          <w:szCs w:val="20"/>
          <w:lang w:val="fr-CA"/>
        </w:rPr>
        <w:t xml:space="preserve">Si vous possédez les qualifications nécessaires et désirez relever le défi, veuillez faire parvenir votre curriculum vitae </w:t>
      </w:r>
      <w:r w:rsidRPr="00751A3A">
        <w:rPr>
          <w:rFonts w:ascii="Montserrat" w:hAnsi="Montserrat" w:cs="Arial"/>
          <w:bCs/>
          <w:sz w:val="20"/>
          <w:szCs w:val="20"/>
          <w:lang w:val="fr-CA"/>
        </w:rPr>
        <w:t>avec l’identification du poste</w:t>
      </w:r>
      <w:r w:rsidRPr="00751A3A">
        <w:rPr>
          <w:rFonts w:ascii="Montserrat" w:hAnsi="Montserrat" w:cs="Arial"/>
          <w:sz w:val="20"/>
          <w:szCs w:val="20"/>
          <w:lang w:val="fr-CA"/>
        </w:rPr>
        <w:t xml:space="preserve"> à l’attention de </w:t>
      </w:r>
      <w:r w:rsidR="00192F06">
        <w:rPr>
          <w:rFonts w:ascii="Montserrat" w:hAnsi="Montserrat" w:cs="Arial"/>
          <w:sz w:val="20"/>
          <w:szCs w:val="20"/>
          <w:lang w:val="fr-CA"/>
        </w:rPr>
        <w:t>M. Jean-François Bérubé</w:t>
      </w:r>
      <w:r w:rsidRPr="00751A3A">
        <w:rPr>
          <w:rFonts w:ascii="Montserrat" w:hAnsi="Montserrat" w:cs="Arial"/>
          <w:sz w:val="20"/>
          <w:szCs w:val="20"/>
          <w:lang w:val="fr-CA"/>
        </w:rPr>
        <w:t xml:space="preserve"> à l’adresse courriel suivante : </w:t>
      </w:r>
      <w:hyperlink r:id="rId12" w:history="1">
        <w:r w:rsidRPr="00751A3A">
          <w:rPr>
            <w:rStyle w:val="Lienhypertexte"/>
            <w:rFonts w:ascii="Montserrat" w:hAnsi="Montserrat" w:cs="Arial"/>
            <w:sz w:val="20"/>
            <w:szCs w:val="20"/>
            <w:lang w:val="fr-CA"/>
          </w:rPr>
          <w:t>rhmorency@morencyavocats.com</w:t>
        </w:r>
      </w:hyperlink>
    </w:p>
    <w:p w14:paraId="50ECC833" w14:textId="77777777" w:rsidR="00E64BF5" w:rsidRPr="00751A3A" w:rsidRDefault="00E64BF5" w:rsidP="00751A3A">
      <w:pPr>
        <w:pStyle w:val="NormalWeb"/>
        <w:spacing w:before="0" w:beforeAutospacing="0" w:after="120" w:afterAutospacing="0"/>
        <w:jc w:val="both"/>
        <w:rPr>
          <w:rFonts w:ascii="Montserrat" w:hAnsi="Montserrat" w:cs="Arial"/>
          <w:i/>
          <w:sz w:val="18"/>
          <w:szCs w:val="18"/>
        </w:rPr>
      </w:pPr>
      <w:r w:rsidRPr="00751A3A">
        <w:rPr>
          <w:rFonts w:ascii="Montserrat" w:hAnsi="Montserrat" w:cs="Arial"/>
          <w:i/>
          <w:sz w:val="18"/>
          <w:szCs w:val="18"/>
        </w:rPr>
        <w:t>Nous ne communiquerons qu’avec les personnes dont la candidature aura été retenue.</w:t>
      </w:r>
    </w:p>
    <w:p w14:paraId="26C932F5" w14:textId="0DBEBCA6" w:rsidR="00E64BF5" w:rsidRPr="0071373C" w:rsidRDefault="00E64BF5" w:rsidP="00751A3A">
      <w:pPr>
        <w:pStyle w:val="NormalWeb"/>
        <w:spacing w:before="0" w:beforeAutospacing="0" w:after="120" w:afterAutospacing="0"/>
        <w:jc w:val="both"/>
        <w:rPr>
          <w:rFonts w:ascii="Montserrat" w:hAnsi="Montserrat" w:cs="Arial"/>
          <w:iCs/>
          <w:sz w:val="18"/>
          <w:szCs w:val="18"/>
          <w:lang w:eastAsia="fr-FR"/>
        </w:rPr>
      </w:pPr>
      <w:r w:rsidRPr="00751A3A">
        <w:rPr>
          <w:rFonts w:ascii="Montserrat" w:hAnsi="Montserrat" w:cs="Arial"/>
          <w:b/>
          <w:bCs/>
          <w:sz w:val="18"/>
          <w:szCs w:val="18"/>
        </w:rPr>
        <w:t xml:space="preserve">MORENCY, </w:t>
      </w:r>
      <w:r w:rsidRPr="00751A3A">
        <w:rPr>
          <w:rFonts w:ascii="Montserrat" w:hAnsi="Montserrat" w:cs="Arial"/>
          <w:bCs/>
          <w:sz w:val="18"/>
          <w:szCs w:val="18"/>
        </w:rPr>
        <w:t xml:space="preserve">c’est une équipe </w:t>
      </w:r>
      <w:r w:rsidRPr="00751A3A">
        <w:rPr>
          <w:rFonts w:ascii="Montserrat" w:hAnsi="Montserrat" w:cs="Arial"/>
          <w:sz w:val="18"/>
          <w:szCs w:val="18"/>
        </w:rPr>
        <w:t xml:space="preserve">d'avocats et de notaires entièrement dédiée aux intérêts de ses clients.  Réputé pour la qualité de ses interventions, son dynamisme, son accessibilité et sa célérité, notre cabinet offre une expertise qui couvre les principaux domaines du droit. Multidisciplinarité, collaboration, compétence et dévouement, tels sont les piliers sur lesquels </w:t>
      </w:r>
      <w:r w:rsidRPr="00751A3A">
        <w:rPr>
          <w:rFonts w:ascii="Montserrat" w:hAnsi="Montserrat" w:cs="Arial"/>
          <w:b/>
          <w:sz w:val="18"/>
          <w:szCs w:val="18"/>
        </w:rPr>
        <w:t xml:space="preserve">MORENCY </w:t>
      </w:r>
      <w:r w:rsidRPr="00751A3A">
        <w:rPr>
          <w:rFonts w:ascii="Montserrat" w:hAnsi="Montserrat" w:cs="Arial"/>
          <w:sz w:val="18"/>
          <w:szCs w:val="18"/>
        </w:rPr>
        <w:t>s’est forgé une réputation enviable dans tous</w:t>
      </w:r>
      <w:r w:rsidRPr="0071373C">
        <w:rPr>
          <w:rFonts w:ascii="Montserrat" w:hAnsi="Montserrat" w:cs="Arial"/>
          <w:sz w:val="18"/>
          <w:szCs w:val="18"/>
        </w:rPr>
        <w:t xml:space="preserve"> les secteurs du droit depuis près de 50 ans.</w:t>
      </w:r>
    </w:p>
    <w:p w14:paraId="660EB1B4" w14:textId="77777777" w:rsidR="00D71CF2" w:rsidRPr="00E64BF5" w:rsidRDefault="00D71CF2" w:rsidP="00E64BF5">
      <w:pPr>
        <w:rPr>
          <w:lang w:val="fr-CA"/>
        </w:rPr>
      </w:pPr>
    </w:p>
    <w:sectPr w:rsidR="00D71CF2" w:rsidRPr="00E64BF5" w:rsidSect="00832EBB">
      <w:pgSz w:w="12240" w:h="15840"/>
      <w:pgMar w:top="0" w:right="1440" w:bottom="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B9B6" w14:textId="77777777" w:rsidR="008B4F0A" w:rsidRDefault="008B4F0A" w:rsidP="001C0A55">
      <w:r>
        <w:separator/>
      </w:r>
    </w:p>
  </w:endnote>
  <w:endnote w:type="continuationSeparator" w:id="0">
    <w:p w14:paraId="59F125B1" w14:textId="77777777" w:rsidR="008B4F0A" w:rsidRDefault="008B4F0A" w:rsidP="001C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0066" w14:textId="601E0C94" w:rsidR="00832EBB" w:rsidRDefault="00832EBB">
    <w:pPr>
      <w:pStyle w:val="Pieddepage"/>
    </w:pPr>
    <w:r>
      <w:rPr>
        <w:noProof/>
      </w:rPr>
      <w:drawing>
        <wp:anchor distT="0" distB="0" distL="114300" distR="114300" simplePos="0" relativeHeight="251659264" behindDoc="1" locked="0" layoutInCell="1" allowOverlap="1" wp14:anchorId="144135DC" wp14:editId="0EF63E13">
          <wp:simplePos x="0" y="0"/>
          <wp:positionH relativeFrom="margin">
            <wp:posOffset>-914400</wp:posOffset>
          </wp:positionH>
          <wp:positionV relativeFrom="margin">
            <wp:posOffset>6986270</wp:posOffset>
          </wp:positionV>
          <wp:extent cx="7772400" cy="1396365"/>
          <wp:effectExtent l="0" t="0" r="0" b="635"/>
          <wp:wrapNone/>
          <wp:docPr id="3" name="10291_MORENCY_Cover_CV_footer_V1.jp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91_MORENCY_Cover_CV_footer_V1.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1396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CEF8" w14:textId="77777777" w:rsidR="008B4F0A" w:rsidRDefault="008B4F0A" w:rsidP="001C0A55">
      <w:r>
        <w:separator/>
      </w:r>
    </w:p>
  </w:footnote>
  <w:footnote w:type="continuationSeparator" w:id="0">
    <w:p w14:paraId="70A482D2" w14:textId="77777777" w:rsidR="008B4F0A" w:rsidRDefault="008B4F0A" w:rsidP="001C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B6BA" w14:textId="414C3537" w:rsidR="001C0A55" w:rsidRDefault="00832EBB">
    <w:pPr>
      <w:pStyle w:val="En-tte"/>
    </w:pPr>
    <w:r>
      <w:rPr>
        <w:noProof/>
      </w:rPr>
      <w:drawing>
        <wp:anchor distT="0" distB="0" distL="114300" distR="114300" simplePos="0" relativeHeight="251658240" behindDoc="0" locked="0" layoutInCell="1" allowOverlap="1" wp14:anchorId="23A24A5C" wp14:editId="0B3F5330">
          <wp:simplePos x="0" y="0"/>
          <wp:positionH relativeFrom="column">
            <wp:posOffset>-886264</wp:posOffset>
          </wp:positionH>
          <wp:positionV relativeFrom="paragraph">
            <wp:posOffset>0</wp:posOffset>
          </wp:positionV>
          <wp:extent cx="7772400" cy="1485558"/>
          <wp:effectExtent l="0" t="0" r="0" b="635"/>
          <wp:wrapSquare wrapText="bothSides"/>
          <wp:docPr id="1" name="10291_MORENCY_Cover_CV_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91_MORENCY_Cover_CV_header_V1.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1485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2F43"/>
    <w:multiLevelType w:val="multilevel"/>
    <w:tmpl w:val="A7C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B6C"/>
    <w:multiLevelType w:val="hybridMultilevel"/>
    <w:tmpl w:val="7AD0DA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ECD228E"/>
    <w:multiLevelType w:val="multilevel"/>
    <w:tmpl w:val="BF86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4C349C"/>
    <w:multiLevelType w:val="hybridMultilevel"/>
    <w:tmpl w:val="0172C27C"/>
    <w:lvl w:ilvl="0" w:tplc="6212AC0E">
      <w:start w:val="1"/>
      <w:numFmt w:val="bullet"/>
      <w:lvlText w:val=""/>
      <w:lvlJc w:val="left"/>
      <w:pPr>
        <w:tabs>
          <w:tab w:val="num" w:pos="720"/>
        </w:tabs>
        <w:ind w:left="720" w:hanging="360"/>
      </w:pPr>
      <w:rPr>
        <w:rFonts w:ascii="Symbol" w:hAnsi="Symbol" w:hint="default"/>
        <w:sz w:val="20"/>
      </w:rPr>
    </w:lvl>
    <w:lvl w:ilvl="1" w:tplc="2BDE31AC" w:tentative="1">
      <w:start w:val="1"/>
      <w:numFmt w:val="bullet"/>
      <w:lvlText w:val=""/>
      <w:lvlJc w:val="left"/>
      <w:pPr>
        <w:tabs>
          <w:tab w:val="num" w:pos="1440"/>
        </w:tabs>
        <w:ind w:left="1440" w:hanging="360"/>
      </w:pPr>
      <w:rPr>
        <w:rFonts w:ascii="Symbol" w:hAnsi="Symbol" w:hint="default"/>
        <w:sz w:val="20"/>
      </w:rPr>
    </w:lvl>
    <w:lvl w:ilvl="2" w:tplc="E6F00E22" w:tentative="1">
      <w:start w:val="1"/>
      <w:numFmt w:val="bullet"/>
      <w:lvlText w:val=""/>
      <w:lvlJc w:val="left"/>
      <w:pPr>
        <w:tabs>
          <w:tab w:val="num" w:pos="2160"/>
        </w:tabs>
        <w:ind w:left="2160" w:hanging="360"/>
      </w:pPr>
      <w:rPr>
        <w:rFonts w:ascii="Symbol" w:hAnsi="Symbol" w:hint="default"/>
        <w:sz w:val="20"/>
      </w:rPr>
    </w:lvl>
    <w:lvl w:ilvl="3" w:tplc="85CEC860" w:tentative="1">
      <w:start w:val="1"/>
      <w:numFmt w:val="bullet"/>
      <w:lvlText w:val=""/>
      <w:lvlJc w:val="left"/>
      <w:pPr>
        <w:tabs>
          <w:tab w:val="num" w:pos="2880"/>
        </w:tabs>
        <w:ind w:left="2880" w:hanging="360"/>
      </w:pPr>
      <w:rPr>
        <w:rFonts w:ascii="Symbol" w:hAnsi="Symbol" w:hint="default"/>
        <w:sz w:val="20"/>
      </w:rPr>
    </w:lvl>
    <w:lvl w:ilvl="4" w:tplc="973C48EE" w:tentative="1">
      <w:start w:val="1"/>
      <w:numFmt w:val="bullet"/>
      <w:lvlText w:val=""/>
      <w:lvlJc w:val="left"/>
      <w:pPr>
        <w:tabs>
          <w:tab w:val="num" w:pos="3600"/>
        </w:tabs>
        <w:ind w:left="3600" w:hanging="360"/>
      </w:pPr>
      <w:rPr>
        <w:rFonts w:ascii="Symbol" w:hAnsi="Symbol" w:hint="default"/>
        <w:sz w:val="20"/>
      </w:rPr>
    </w:lvl>
    <w:lvl w:ilvl="5" w:tplc="22E2A418" w:tentative="1">
      <w:start w:val="1"/>
      <w:numFmt w:val="bullet"/>
      <w:lvlText w:val=""/>
      <w:lvlJc w:val="left"/>
      <w:pPr>
        <w:tabs>
          <w:tab w:val="num" w:pos="4320"/>
        </w:tabs>
        <w:ind w:left="4320" w:hanging="360"/>
      </w:pPr>
      <w:rPr>
        <w:rFonts w:ascii="Symbol" w:hAnsi="Symbol" w:hint="default"/>
        <w:sz w:val="20"/>
      </w:rPr>
    </w:lvl>
    <w:lvl w:ilvl="6" w:tplc="B13E1ECA" w:tentative="1">
      <w:start w:val="1"/>
      <w:numFmt w:val="bullet"/>
      <w:lvlText w:val=""/>
      <w:lvlJc w:val="left"/>
      <w:pPr>
        <w:tabs>
          <w:tab w:val="num" w:pos="5040"/>
        </w:tabs>
        <w:ind w:left="5040" w:hanging="360"/>
      </w:pPr>
      <w:rPr>
        <w:rFonts w:ascii="Symbol" w:hAnsi="Symbol" w:hint="default"/>
        <w:sz w:val="20"/>
      </w:rPr>
    </w:lvl>
    <w:lvl w:ilvl="7" w:tplc="878803AC" w:tentative="1">
      <w:start w:val="1"/>
      <w:numFmt w:val="bullet"/>
      <w:lvlText w:val=""/>
      <w:lvlJc w:val="left"/>
      <w:pPr>
        <w:tabs>
          <w:tab w:val="num" w:pos="5760"/>
        </w:tabs>
        <w:ind w:left="5760" w:hanging="360"/>
      </w:pPr>
      <w:rPr>
        <w:rFonts w:ascii="Symbol" w:hAnsi="Symbol" w:hint="default"/>
        <w:sz w:val="20"/>
      </w:rPr>
    </w:lvl>
    <w:lvl w:ilvl="8" w:tplc="5340228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46"/>
    <w:rsid w:val="000857D1"/>
    <w:rsid w:val="000C5D50"/>
    <w:rsid w:val="001303D4"/>
    <w:rsid w:val="00180017"/>
    <w:rsid w:val="00192F06"/>
    <w:rsid w:val="001C0A55"/>
    <w:rsid w:val="00210E04"/>
    <w:rsid w:val="002B2BF8"/>
    <w:rsid w:val="00333C05"/>
    <w:rsid w:val="004445F0"/>
    <w:rsid w:val="004776AD"/>
    <w:rsid w:val="005C1C44"/>
    <w:rsid w:val="00650A58"/>
    <w:rsid w:val="006540A8"/>
    <w:rsid w:val="006C4784"/>
    <w:rsid w:val="006C6646"/>
    <w:rsid w:val="0071373C"/>
    <w:rsid w:val="00751A3A"/>
    <w:rsid w:val="00832EBB"/>
    <w:rsid w:val="00886CEC"/>
    <w:rsid w:val="008B4F0A"/>
    <w:rsid w:val="00921D36"/>
    <w:rsid w:val="00A15F3A"/>
    <w:rsid w:val="00AE096C"/>
    <w:rsid w:val="00D71CF2"/>
    <w:rsid w:val="00E64BF5"/>
    <w:rsid w:val="4A68E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06AC67"/>
  <w15:chartTrackingRefBased/>
  <w15:docId w15:val="{D6E16846-D21D-9D41-8ED7-96F535E0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A55"/>
    <w:pPr>
      <w:tabs>
        <w:tab w:val="center" w:pos="4680"/>
        <w:tab w:val="right" w:pos="9360"/>
      </w:tabs>
    </w:pPr>
  </w:style>
  <w:style w:type="character" w:customStyle="1" w:styleId="En-tteCar">
    <w:name w:val="En-tête Car"/>
    <w:basedOn w:val="Policepardfaut"/>
    <w:link w:val="En-tte"/>
    <w:uiPriority w:val="99"/>
    <w:rsid w:val="001C0A55"/>
  </w:style>
  <w:style w:type="paragraph" w:styleId="Pieddepage">
    <w:name w:val="footer"/>
    <w:basedOn w:val="Normal"/>
    <w:link w:val="PieddepageCar"/>
    <w:uiPriority w:val="99"/>
    <w:unhideWhenUsed/>
    <w:rsid w:val="001C0A55"/>
    <w:pPr>
      <w:tabs>
        <w:tab w:val="center" w:pos="4680"/>
        <w:tab w:val="right" w:pos="9360"/>
      </w:tabs>
    </w:pPr>
  </w:style>
  <w:style w:type="character" w:customStyle="1" w:styleId="PieddepageCar">
    <w:name w:val="Pied de page Car"/>
    <w:basedOn w:val="Policepardfaut"/>
    <w:link w:val="Pieddepage"/>
    <w:uiPriority w:val="99"/>
    <w:rsid w:val="001C0A55"/>
  </w:style>
  <w:style w:type="paragraph" w:styleId="Sansinterligne">
    <w:name w:val="No Spacing"/>
    <w:uiPriority w:val="1"/>
    <w:qFormat/>
    <w:rsid w:val="00832EBB"/>
    <w:rPr>
      <w:rFonts w:eastAsiaTheme="minorEastAsia"/>
      <w:sz w:val="22"/>
      <w:szCs w:val="22"/>
      <w:lang w:val="en-US" w:eastAsia="zh-CN"/>
    </w:rPr>
  </w:style>
  <w:style w:type="paragraph" w:styleId="NormalWeb">
    <w:name w:val="Normal (Web)"/>
    <w:basedOn w:val="Normal"/>
    <w:rsid w:val="00E64BF5"/>
    <w:pPr>
      <w:spacing w:before="100" w:beforeAutospacing="1" w:after="100" w:afterAutospacing="1"/>
    </w:pPr>
    <w:rPr>
      <w:rFonts w:ascii="Times New Roman" w:eastAsia="Times New Roman" w:hAnsi="Times New Roman" w:cs="Times New Roman"/>
      <w:lang w:val="fr-CA" w:eastAsia="fr-CA"/>
    </w:rPr>
  </w:style>
  <w:style w:type="character" w:styleId="lev">
    <w:name w:val="Strong"/>
    <w:uiPriority w:val="22"/>
    <w:qFormat/>
    <w:rsid w:val="00E64BF5"/>
    <w:rPr>
      <w:b/>
      <w:bCs/>
    </w:rPr>
  </w:style>
  <w:style w:type="character" w:styleId="Lienhypertexte">
    <w:name w:val="Hyperlink"/>
    <w:rsid w:val="00E64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morency@morencyavoca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Volumes/En%20Cours/10291_MORENCY__outils-de-communication-50e-anniversaire/10291_6_Fichiers_de_remise/CV/10291_MORENCY_Cover_CV_footer_V1.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Volumes/En%20Cours/10291_MORENCY__outils-de-communication-50e-anniversaire/10291_6_Fichiers_de_remise/CV/10291_MORENCY_Cover_CV_header_V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11D18FE5E2042B471412DDE43097C" ma:contentTypeVersion="4" ma:contentTypeDescription="Crée un document." ma:contentTypeScope="" ma:versionID="2eb7c55c1d27d56e194cfb810de6598a">
  <xsd:schema xmlns:xsd="http://www.w3.org/2001/XMLSchema" xmlns:xs="http://www.w3.org/2001/XMLSchema" xmlns:p="http://schemas.microsoft.com/office/2006/metadata/properties" xmlns:ns2="0f88f107-ff6c-470a-8801-a0baa3108e76" xmlns:ns3="b38e3221-a818-4a96-a9f4-48ed1b05aa78" targetNamespace="http://schemas.microsoft.com/office/2006/metadata/properties" ma:root="true" ma:fieldsID="6d1afbda31cdac1f1c53cda8d9d4fa81" ns2:_="" ns3:_="">
    <xsd:import namespace="0f88f107-ff6c-470a-8801-a0baa3108e76"/>
    <xsd:import namespace="b38e3221-a818-4a96-a9f4-48ed1b05aa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8f107-ff6c-470a-8801-a0baa3108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8e3221-a818-4a96-a9f4-48ed1b05aa7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32F81-34E2-46A0-A4A4-12431F34BCD4}">
  <ds:schemaRefs>
    <ds:schemaRef ds:uri="http://schemas.microsoft.com/sharepoint/v3/contenttype/forms"/>
  </ds:schemaRefs>
</ds:datastoreItem>
</file>

<file path=customXml/itemProps2.xml><?xml version="1.0" encoding="utf-8"?>
<ds:datastoreItem xmlns:ds="http://schemas.openxmlformats.org/officeDocument/2006/customXml" ds:itemID="{BFBF15BC-1063-4B0C-84CB-8156FB180B31}">
  <ds:schemaRefs>
    <ds:schemaRef ds:uri="http://schemas.microsoft.com/office/infopath/2007/PartnerControls"/>
    <ds:schemaRef ds:uri="http://www.w3.org/XML/1998/namespace"/>
    <ds:schemaRef ds:uri="http://purl.org/dc/terms/"/>
    <ds:schemaRef ds:uri="http://purl.org/dc/dcmitype/"/>
    <ds:schemaRef ds:uri="b38e3221-a818-4a96-a9f4-48ed1b05aa78"/>
    <ds:schemaRef ds:uri="0f88f107-ff6c-470a-8801-a0baa3108e76"/>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FC1A87A7-310F-46DB-8292-150259742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8f107-ff6c-470a-8801-a0baa3108e76"/>
    <ds:schemaRef ds:uri="b38e3221-a818-4a96-a9f4-48ed1b05a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2830</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Bang-Maketing 2</dc:creator>
  <cp:keywords/>
  <dc:description/>
  <cp:lastModifiedBy>Louise Lesieur</cp:lastModifiedBy>
  <cp:revision>2</cp:revision>
  <dcterms:created xsi:type="dcterms:W3CDTF">2021-03-24T17:49:00Z</dcterms:created>
  <dcterms:modified xsi:type="dcterms:W3CDTF">2021-03-24T17:49:00Z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0x010100E7D11D18FE5E2042B471412DDE43097C</vt:lpwstr>
  </property>
</Properties>
</file>